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lineRule="exact" w:line="367" w:before="71" w:after="0"/>
        <w:ind w:left="866" w:right="879" w:hanging="0"/>
        <w:jc w:val="center"/>
        <w:rPr/>
      </w:pPr>
      <w:r>
        <mc:AlternateContent>
          <mc:Choice Requires="wps">
            <w:drawing>
              <wp:anchor behindDoc="0" distT="13335" distB="13335" distL="13335" distR="13335" simplePos="0" locked="0" layoutInCell="0" allowOverlap="1" relativeHeight="3">
                <wp:simplePos x="0" y="0"/>
                <wp:positionH relativeFrom="page">
                  <wp:posOffset>1348740</wp:posOffset>
                </wp:positionH>
                <wp:positionV relativeFrom="page">
                  <wp:posOffset>1429385</wp:posOffset>
                </wp:positionV>
                <wp:extent cx="5883910" cy="635"/>
                <wp:effectExtent l="13335" t="13335" r="13335" b="1333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840" cy="720"/>
                        </a:xfrm>
                        <a:prstGeom prst="line">
                          <a:avLst/>
                        </a:prstGeom>
                        <a:ln w="259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6.2pt,112.55pt" to="569.45pt,112.55pt" ID="Forma1" stroked="t" o:allowincell="f" style="position:absolute;mso-position-horizontal-relative:page;mso-position-vertical-relative:page">
                <v:stroke color="black" weight="2592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6"/>
        </w:rPr>
        <w:t xml:space="preserve"> </w:t>
      </w:r>
      <w:r>
        <w:rPr/>
        <w:t>MUNICIPAL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SANTANA</w:t>
      </w:r>
      <w:r>
        <w:rPr>
          <w:spacing w:val="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VARGEM</w:t>
      </w:r>
    </w:p>
    <w:p>
      <w:pPr>
        <w:pStyle w:val="Normal"/>
        <w:spacing w:before="0" w:after="0"/>
        <w:ind w:left="1695" w:right="1704" w:hanging="0"/>
        <w:jc w:val="center"/>
        <w:rPr>
          <w:b/>
          <w:b/>
          <w:sz w:val="22"/>
        </w:rPr>
      </w:pPr>
      <w:r>
        <w:rPr>
          <w:b/>
          <w:sz w:val="22"/>
        </w:rPr>
        <w:t>PRAÇA PREFEITO HERNANI PEREIRA SCATOLINO Nº 50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FONE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(35)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3858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– 1229</w:t>
      </w:r>
    </w:p>
    <w:p>
      <w:pPr>
        <w:pStyle w:val="Normal"/>
        <w:spacing w:before="0" w:after="0"/>
        <w:ind w:left="2532" w:right="2541" w:hanging="0"/>
        <w:jc w:val="center"/>
        <w:rPr>
          <w:b/>
          <w:b/>
          <w:sz w:val="22"/>
        </w:rPr>
      </w:pPr>
      <w:r>
        <w:rPr>
          <w:b/>
          <w:sz w:val="22"/>
        </w:rPr>
        <w:t>Site: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santanadavargem.mg.leg.br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6" w:after="0"/>
        <w:rPr>
          <w:b/>
          <w:b/>
        </w:rPr>
      </w:pPr>
      <w:r>
        <w:rPr>
          <w:b/>
        </w:rPr>
      </w:r>
    </w:p>
    <w:p>
      <w:pPr>
        <w:pStyle w:val="Ttulo1"/>
        <w:spacing w:lineRule="atLeast" w:line="730"/>
        <w:ind w:left="1552" w:right="1562" w:firstLine="1468"/>
        <w:rPr/>
      </w:pPr>
      <w:r>
        <w:rPr/>
        <w:t>PORTARIA DE ABERTURA DE PROCESSO</w:t>
      </w:r>
      <w:r>
        <w:rPr>
          <w:spacing w:val="-57"/>
        </w:rPr>
        <w:t xml:space="preserve"> </w:t>
      </w:r>
      <w:r>
        <w:rPr/>
        <w:t>PORTARIA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>
          <w:spacing w:val="-3"/>
        </w:rPr>
        <w:t>33</w:t>
      </w:r>
      <w:r>
        <w:rPr/>
        <w:t>, DE</w:t>
      </w:r>
      <w:r>
        <w:rPr>
          <w:spacing w:val="2"/>
        </w:rPr>
        <w:t xml:space="preserve"> </w:t>
      </w:r>
      <w:r>
        <w:rPr>
          <w:spacing w:val="2"/>
        </w:rPr>
        <w:t>07</w:t>
      </w:r>
      <w:r>
        <w:rPr/>
        <w:t xml:space="preserve"> DE</w:t>
      </w:r>
      <w:r>
        <w:rPr>
          <w:spacing w:val="-2"/>
        </w:rPr>
        <w:t xml:space="preserve"> </w:t>
      </w:r>
      <w:r>
        <w:rPr>
          <w:spacing w:val="-2"/>
        </w:rPr>
        <w:t>MAIO</w:t>
      </w:r>
      <w:r>
        <w:rPr>
          <w:spacing w:val="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2024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3899" w:right="97" w:hanging="0"/>
        <w:jc w:val="left"/>
        <w:rPr>
          <w:i/>
          <w:i/>
          <w:sz w:val="24"/>
        </w:rPr>
      </w:pPr>
      <w:r>
        <w:rPr>
          <w:i/>
          <w:sz w:val="24"/>
        </w:rPr>
        <w:t>“</w:t>
      </w:r>
      <w:r>
        <w:rPr>
          <w:i/>
          <w:sz w:val="24"/>
        </w:rPr>
        <w:t xml:space="preserve">Determina a abertura de processo administrativo </w:t>
      </w:r>
      <w:r>
        <w:rPr>
          <w:i/>
          <w:sz w:val="24"/>
        </w:rPr>
        <w:t>para</w:t>
      </w:r>
      <w:r>
        <w:rPr>
          <w:i/>
          <w:sz w:val="24"/>
        </w:rPr>
        <w:t xml:space="preserve"> </w:t>
      </w:r>
      <w:r>
        <w:rPr>
          <w:i/>
          <w:sz w:val="24"/>
        </w:rPr>
        <w:t>a contratação de empresa especializada em serviços de engenharia”.</w:t>
      </w:r>
    </w:p>
    <w:p>
      <w:pPr>
        <w:pStyle w:val="Corpodotex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Corpodotexto"/>
        <w:spacing w:before="7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orpodotexto"/>
        <w:ind w:left="102" w:right="238" w:firstLine="720"/>
        <w:jc w:val="both"/>
        <w:rPr/>
      </w:pPr>
      <w:r>
        <w:rPr/>
        <w:t>O(a) Presidente da Câmara Municipal de Santana da Vargem, no uso das atribuições</w:t>
      </w:r>
      <w:r>
        <w:rPr>
          <w:spacing w:val="1"/>
        </w:rPr>
        <w:t xml:space="preserve"> </w:t>
      </w:r>
      <w:r>
        <w:rPr/>
        <w:t>que lhe confere a Lei, em especial ao inciso XXIII do artigo 30 do Regimento Interno da</w:t>
      </w:r>
      <w:r>
        <w:rPr>
          <w:spacing w:val="1"/>
        </w:rPr>
        <w:t xml:space="preserve"> </w:t>
      </w:r>
      <w:r>
        <w:rPr/>
        <w:t>Câmara</w:t>
      </w:r>
      <w:r>
        <w:rPr>
          <w:spacing w:val="-3"/>
        </w:rPr>
        <w:t xml:space="preserve"> </w:t>
      </w:r>
      <w:r>
        <w:rPr/>
        <w:t>Municipal;</w:t>
      </w:r>
    </w:p>
    <w:p>
      <w:pPr>
        <w:pStyle w:val="Corpodotexto"/>
        <w:spacing w:before="190" w:after="0"/>
        <w:ind w:left="822" w:right="0" w:hanging="0"/>
        <w:rPr/>
      </w:pPr>
      <w:r>
        <w:rPr/>
        <w:t>Resolve:</w:t>
      </w:r>
    </w:p>
    <w:p>
      <w:pPr>
        <w:pStyle w:val="Corpodotexto"/>
        <w:rPr/>
      </w:pPr>
      <w:r>
        <w:rPr/>
      </w:r>
    </w:p>
    <w:p>
      <w:pPr>
        <w:pStyle w:val="Corpodotexto"/>
        <w:ind w:left="102" w:right="107" w:firstLine="720"/>
        <w:jc w:val="both"/>
        <w:rPr/>
      </w:pPr>
      <w:r>
        <w:rPr/>
        <w:t>Art.</w:t>
      </w:r>
      <w:r>
        <w:rPr>
          <w:spacing w:val="1"/>
        </w:rPr>
        <w:t xml:space="preserve"> </w:t>
      </w:r>
      <w:r>
        <w:rPr/>
        <w:t>1º – Determinar</w:t>
      </w:r>
      <w:r>
        <w:rPr>
          <w:spacing w:val="1"/>
        </w:rPr>
        <w:t xml:space="preserve"> </w:t>
      </w:r>
      <w:r>
        <w:rPr/>
        <w:t>abertura de</w:t>
      </w:r>
      <w:r>
        <w:rPr>
          <w:spacing w:val="1"/>
        </w:rPr>
        <w:t xml:space="preserve"> </w:t>
      </w:r>
      <w:r>
        <w:rPr/>
        <w:t xml:space="preserve">processo administrativo para a </w:t>
      </w:r>
      <w:r>
        <w:rPr/>
        <w:t xml:space="preserve">contratação de empresa especializada em serviços de engenharia para a construção de salas e banheiro na Câmara Municipal  de Santana da Vargem. 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otexto"/>
        <w:ind w:left="102" w:right="209" w:firstLine="720"/>
        <w:jc w:val="both"/>
        <w:rPr/>
      </w:pPr>
      <w:r>
        <w:rPr/>
        <w:t>Art.</w:t>
      </w:r>
      <w:r>
        <w:rPr>
          <w:spacing w:val="1"/>
        </w:rPr>
        <w:t xml:space="preserve"> </w:t>
      </w:r>
      <w:r>
        <w:rPr/>
        <w:t>2º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Determinar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Comissão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Compras/Contratação,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efetuem</w:t>
      </w:r>
      <w:r>
        <w:rPr>
          <w:spacing w:val="1"/>
        </w:rPr>
        <w:t xml:space="preserve"> </w:t>
      </w:r>
      <w:r>
        <w:rPr/>
        <w:t>todos</w:t>
      </w:r>
      <w:r>
        <w:rPr>
          <w:spacing w:val="1"/>
        </w:rPr>
        <w:t xml:space="preserve"> </w:t>
      </w:r>
      <w:r>
        <w:rPr/>
        <w:t>os</w:t>
      </w:r>
      <w:r>
        <w:rPr>
          <w:spacing w:val="-57"/>
        </w:rPr>
        <w:t xml:space="preserve"> </w:t>
      </w:r>
      <w:r>
        <w:rPr/>
        <w:t>procedimentos</w:t>
      </w:r>
      <w:r>
        <w:rPr>
          <w:spacing w:val="-1"/>
        </w:rPr>
        <w:t xml:space="preserve"> </w:t>
      </w:r>
      <w:r>
        <w:rPr/>
        <w:t>legais</w:t>
      </w:r>
      <w:r>
        <w:rPr>
          <w:spacing w:val="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necessários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adquirir/contratar</w:t>
      </w:r>
      <w:r>
        <w:rPr>
          <w:spacing w:val="-4"/>
        </w:rPr>
        <w:t xml:space="preserve"> </w:t>
      </w:r>
      <w:r>
        <w:rPr/>
        <w:t>o objeto</w:t>
      </w:r>
      <w:r>
        <w:rPr>
          <w:spacing w:val="-1"/>
        </w:rPr>
        <w:t xml:space="preserve"> </w:t>
      </w:r>
      <w:r>
        <w:rPr/>
        <w:t>descrito no</w:t>
      </w:r>
      <w:r>
        <w:rPr>
          <w:spacing w:val="-1"/>
        </w:rPr>
        <w:t xml:space="preserve"> </w:t>
      </w:r>
      <w:r>
        <w:rPr/>
        <w:t>art.</w:t>
      </w:r>
      <w:r>
        <w:rPr>
          <w:spacing w:val="2"/>
        </w:rPr>
        <w:t xml:space="preserve"> </w:t>
      </w:r>
      <w:r>
        <w:rPr/>
        <w:t>1º.</w:t>
      </w:r>
    </w:p>
    <w:p>
      <w:pPr>
        <w:pStyle w:val="Corpodotexto"/>
        <w:rPr/>
      </w:pPr>
      <w:r>
        <w:rPr/>
      </w:r>
    </w:p>
    <w:p>
      <w:pPr>
        <w:pStyle w:val="Corpodotexto"/>
        <w:ind w:left="822" w:right="0" w:hanging="0"/>
        <w:rPr/>
      </w:pPr>
      <w:r>
        <w:rPr/>
        <w:t>Art.</w:t>
      </w:r>
      <w:r>
        <w:rPr>
          <w:spacing w:val="-1"/>
        </w:rPr>
        <w:t xml:space="preserve"> </w:t>
      </w:r>
      <w:r>
        <w:rPr/>
        <w:t>3º</w:t>
      </w:r>
      <w:r>
        <w:rPr>
          <w:spacing w:val="-1"/>
        </w:rPr>
        <w:t xml:space="preserve"> </w:t>
      </w:r>
      <w:r>
        <w:rPr/>
        <w:t>Esta</w:t>
      </w:r>
      <w:r>
        <w:rPr>
          <w:spacing w:val="3"/>
        </w:rPr>
        <w:t xml:space="preserve"> </w:t>
      </w:r>
      <w:r>
        <w:rPr/>
        <w:t>portaria</w:t>
      </w:r>
      <w:r>
        <w:rPr>
          <w:spacing w:val="-1"/>
        </w:rPr>
        <w:t xml:space="preserve"> </w:t>
      </w:r>
      <w:r>
        <w:rPr/>
        <w:t>entra</w:t>
      </w:r>
      <w:r>
        <w:rPr>
          <w:spacing w:val="-4"/>
        </w:rPr>
        <w:t xml:space="preserve"> </w:t>
      </w:r>
      <w:r>
        <w:rPr/>
        <w:t>em</w:t>
      </w:r>
      <w:r>
        <w:rPr>
          <w:spacing w:val="2"/>
        </w:rPr>
        <w:t xml:space="preserve"> </w:t>
      </w:r>
      <w:r>
        <w:rPr/>
        <w:t>vigor</w:t>
      </w:r>
      <w:r>
        <w:rPr>
          <w:spacing w:val="-4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dia</w:t>
      </w:r>
      <w:r>
        <w:rPr>
          <w:spacing w:val="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sua</w:t>
      </w:r>
      <w:r>
        <w:rPr>
          <w:spacing w:val="-1"/>
        </w:rPr>
        <w:t xml:space="preserve"> </w:t>
      </w:r>
      <w:r>
        <w:rPr/>
        <w:t>publicação.</w:t>
      </w:r>
    </w:p>
    <w:p>
      <w:pPr>
        <w:pStyle w:val="Corpodotexto"/>
        <w:spacing w:before="195" w:after="0"/>
        <w:ind w:left="2015" w:right="0" w:hanging="0"/>
        <w:rPr/>
      </w:pPr>
      <w:r>
        <w:rPr/>
        <w:t>Santana</w:t>
      </w:r>
      <w:r>
        <w:rPr>
          <w:spacing w:val="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 xml:space="preserve">Vargem, </w:t>
      </w:r>
      <w:r>
        <w:rPr/>
        <w:t>07</w:t>
      </w:r>
      <w:r>
        <w:rPr/>
        <w:t xml:space="preserve"> de </w:t>
      </w:r>
      <w:r>
        <w:rPr/>
        <w:t>Maio</w:t>
      </w:r>
      <w:r>
        <w:rPr>
          <w:spacing w:val="-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2024.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2583180</wp:posOffset>
                </wp:positionH>
                <wp:positionV relativeFrom="paragraph">
                  <wp:posOffset>111760</wp:posOffset>
                </wp:positionV>
                <wp:extent cx="2667000" cy="0"/>
                <wp:effectExtent l="5080" t="5080" r="5080" b="5080"/>
                <wp:wrapTopAndBottom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3.4pt,8.8pt" to="413.35pt,8.8pt" ID="Forma2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Ttulo1"/>
        <w:ind w:left="2532" w:right="2541" w:hanging="0"/>
        <w:jc w:val="center"/>
        <w:rPr/>
      </w:pPr>
      <w:r>
        <w:rPr/>
        <w:t>MARIA APARECIDA</w:t>
      </w:r>
      <w:r>
        <w:rPr>
          <w:spacing w:val="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ARAÚJO RES</w:t>
      </w:r>
    </w:p>
    <w:p>
      <w:pPr>
        <w:pStyle w:val="Corpodotexto"/>
        <w:ind w:left="743" w:right="879" w:hanging="0"/>
        <w:jc w:val="center"/>
        <w:rPr/>
      </w:pPr>
      <w:r>
        <w:rPr/>
        <w:t>Presidente da</w:t>
      </w:r>
      <w:r>
        <w:rPr>
          <w:spacing w:val="-3"/>
        </w:rPr>
        <w:t xml:space="preserve"> </w:t>
      </w:r>
      <w:r>
        <w:rPr/>
        <w:t>Câmara</w:t>
      </w:r>
      <w:r>
        <w:rPr>
          <w:spacing w:val="1"/>
        </w:rPr>
        <w:t xml:space="preserve"> </w:t>
      </w:r>
      <w:r>
        <w:rPr/>
        <w:t>Municipal de</w:t>
      </w:r>
      <w:r>
        <w:rPr>
          <w:spacing w:val="-1"/>
        </w:rPr>
        <w:t xml:space="preserve"> </w:t>
      </w:r>
      <w:r>
        <w:rPr/>
        <w:t>Santana</w:t>
      </w:r>
      <w:r>
        <w:rPr>
          <w:spacing w:val="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Vargem/MG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6"/>
        </w:rPr>
      </w:pPr>
      <w:r>
        <w:rPr>
          <w:sz w:val="26"/>
        </w:rPr>
      </w:r>
    </w:p>
    <w:p>
      <w:pPr>
        <w:pStyle w:val="Normal"/>
        <w:spacing w:before="92" w:after="0"/>
        <w:ind w:left="0" w:right="108" w:hanging="0"/>
        <w:jc w:val="right"/>
        <w:rPr>
          <w:b/>
          <w:b/>
          <w:sz w:val="22"/>
        </w:rPr>
      </w:pPr>
      <w:r>
        <w:rPr/>
      </w:r>
    </w:p>
    <w:sectPr>
      <w:type w:val="nextPage"/>
      <w:pgSz w:w="11906" w:h="16838"/>
      <w:pgMar w:left="1460" w:right="102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lineRule="exact" w:line="247"/>
      <w:ind w:left="1552" w:right="1562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lineRule="exact" w:line="367" w:before="71" w:after="0"/>
      <w:ind w:left="866" w:right="879" w:hanging="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LibreOffice/7.4.6.2$Windows_X86_64 LibreOffice_project/5b1f5509c2decdade7fda905e3e1429a67acd63d</Application>
  <AppVersion>15.0000</AppVersion>
  <Pages>1</Pages>
  <Words>169</Words>
  <Characters>915</Characters>
  <CharactersWithSpaces>1076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2024-04-24T18:33:35Z</dcterms:created>
  <dc:creator/>
  <dc:description/>
  <dc:language>pt-BR</dc:language>
  <cp:lastModifiedBy/>
  <cp:lastPrinted>2024-05-07T10:44:49Z</cp:lastPrinted>
  <dcterms:modified xsi:type="dcterms:W3CDTF">2024-05-07T10:44:53Z</dcterms:modified>
  <cp:revision>2</cp:revision>
  <dc:subject/>
  <dc:title>Instrução Normativa - nova Lei de Licitações relógio.docx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2024-04-24T00:00:00Z</vt:filetime>
  </property>
</Properties>
</file>