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both"/>
        <w:rPr>
          <w:rFonts w:ascii="Calibri" w:hAnsi="Calibri"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 w:ascii="Calibri" w:hAnsi="Calibri"/>
          <w:b/>
          <w:color w:val="auto"/>
          <w:sz w:val="28"/>
          <w:szCs w:val="28"/>
        </w:rPr>
        <w:t>DECRETO LEGISLATIVO Nº 001/2019</w:t>
      </w:r>
    </w:p>
    <w:p>
      <w:pPr>
        <w:pStyle w:val="Normal"/>
        <w:spacing w:lineRule="auto" w:line="240"/>
        <w:jc w:val="both"/>
        <w:rPr>
          <w:rFonts w:ascii="Calibri" w:hAnsi="Calibri" w:eastAsia="Calibri" w:cs="Calibri"/>
          <w:b w:val="false"/>
          <w:color w:val="auto"/>
          <w:sz w:val="28"/>
          <w:szCs w:val="28"/>
        </w:rPr>
      </w:pPr>
      <w:r>
        <w:rPr>
          <w:rFonts w:eastAsia="Calibri" w:cs="Calibri" w:ascii="Calibri" w:hAnsi="Calibri"/>
          <w:b w:val="false"/>
          <w:color w:val="auto"/>
          <w:sz w:val="28"/>
          <w:szCs w:val="28"/>
        </w:rPr>
      </w:r>
    </w:p>
    <w:p>
      <w:pPr>
        <w:pStyle w:val="Normal"/>
        <w:spacing w:lineRule="auto" w:line="240"/>
        <w:ind w:left="2832" w:hanging="0"/>
        <w:jc w:val="both"/>
        <w:rPr>
          <w:rFonts w:ascii="Calibri" w:hAnsi="Calibri"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 w:ascii="Calibri" w:hAnsi="Calibri"/>
          <w:b/>
          <w:color w:val="auto"/>
          <w:sz w:val="28"/>
          <w:szCs w:val="28"/>
        </w:rPr>
        <w:t>“</w:t>
      </w:r>
      <w:r>
        <w:rPr>
          <w:rFonts w:eastAsia="Times New Roman" w:cs="Times New Roman" w:ascii="Calibri" w:hAnsi="Calibri"/>
          <w:b/>
          <w:color w:val="auto"/>
          <w:sz w:val="28"/>
          <w:szCs w:val="28"/>
        </w:rPr>
        <w:t>Dispõe sobre a aprovação das contas da Prefeitura do Município de Santana da Vargem, referente ao exercício de 2015”.</w:t>
      </w:r>
    </w:p>
    <w:p>
      <w:pPr>
        <w:pStyle w:val="Normal"/>
        <w:spacing w:lineRule="auto" w:line="240"/>
        <w:ind w:left="2832" w:hanging="0"/>
        <w:jc w:val="both"/>
        <w:rPr>
          <w:rFonts w:ascii="Calibri" w:hAnsi="Calibri" w:eastAsia="Calibri" w:cs="Calibri"/>
          <w:b w:val="false"/>
          <w:color w:val="auto"/>
          <w:sz w:val="28"/>
          <w:szCs w:val="28"/>
        </w:rPr>
      </w:pPr>
      <w:r>
        <w:rPr>
          <w:rFonts w:eastAsia="Calibri" w:cs="Calibri" w:ascii="Calibri" w:hAnsi="Calibri"/>
          <w:b w:val="false"/>
          <w:color w:val="auto"/>
          <w:sz w:val="28"/>
          <w:szCs w:val="28"/>
        </w:rPr>
      </w:r>
    </w:p>
    <w:p>
      <w:pPr>
        <w:pStyle w:val="Normal"/>
        <w:spacing w:lineRule="auto" w:line="240"/>
        <w:ind w:left="0" w:firstLine="708"/>
        <w:jc w:val="both"/>
        <w:rPr>
          <w:rFonts w:ascii="Calibri" w:hAnsi="Calibri" w:eastAsia="Times New Roman" w:cs="Times New Roman"/>
          <w:b w:val="false"/>
          <w:color w:val="auto"/>
          <w:sz w:val="28"/>
          <w:szCs w:val="28"/>
        </w:rPr>
      </w:pPr>
      <w:r>
        <w:rPr>
          <w:rFonts w:eastAsia="Times New Roman" w:cs="Times New Roman" w:ascii="Calibri" w:hAnsi="Calibri"/>
          <w:b w:val="false"/>
          <w:color w:val="auto"/>
          <w:sz w:val="28"/>
          <w:szCs w:val="28"/>
        </w:rPr>
        <w:t>Luiz Felipe Mendonça Rodrigues, Presidente da Câmara Municipal de Santana da Vargem, Estado de Minas Gerais, no uso de suas atribuições institucionais, conforme dispõe o artigo 185 do Regimento Interno Municipal,</w:t>
      </w:r>
    </w:p>
    <w:p>
      <w:pPr>
        <w:pStyle w:val="Normal"/>
        <w:spacing w:lineRule="auto" w:line="240"/>
        <w:jc w:val="both"/>
        <w:rPr>
          <w:rFonts w:ascii="Calibri" w:hAnsi="Calibri"/>
          <w:sz w:val="28"/>
          <w:szCs w:val="28"/>
        </w:rPr>
      </w:pPr>
      <w:r>
        <w:rPr>
          <w:rFonts w:eastAsia="Times New Roman" w:cs="Times New Roman" w:ascii="Calibri" w:hAnsi="Calibri"/>
          <w:b w:val="false"/>
          <w:color w:val="auto"/>
          <w:sz w:val="28"/>
          <w:szCs w:val="28"/>
        </w:rPr>
        <w:tab/>
      </w:r>
      <w:r>
        <w:rPr>
          <w:rFonts w:eastAsia="Times New Roman" w:cs="Times New Roman" w:ascii="Calibri" w:hAnsi="Calibri"/>
          <w:b/>
          <w:color w:val="auto"/>
          <w:sz w:val="28"/>
          <w:szCs w:val="28"/>
        </w:rPr>
        <w:t>FAZ SABER</w:t>
      </w:r>
      <w:r>
        <w:rPr>
          <w:rFonts w:eastAsia="Times New Roman" w:cs="Times New Roman" w:ascii="Calibri" w:hAnsi="Calibri"/>
          <w:b w:val="false"/>
          <w:color w:val="auto"/>
          <w:sz w:val="28"/>
          <w:szCs w:val="28"/>
        </w:rPr>
        <w:t xml:space="preserve"> que a Câmara Municipal na 14º (décima quarta) Sessão Ordinária realizada no dia 14 de maio de 2019 e 3ª (terceira) Sessão Extraordinária realizada também no dia 14 de maio, aprovou as contas da Prefeitura do Município de Santana da Vargem, referente ao exercício de 2015, e o Presidente da Câmara promulga o seguinte Decreto Legislativo:</w:t>
      </w:r>
    </w:p>
    <w:p>
      <w:pPr>
        <w:pStyle w:val="Normal"/>
        <w:spacing w:lineRule="auto" w:line="240"/>
        <w:jc w:val="both"/>
        <w:rPr>
          <w:rFonts w:ascii="Calibri" w:hAnsi="Calibri" w:eastAsia="Calibri" w:cs="Calibri"/>
          <w:b w:val="false"/>
          <w:color w:val="auto"/>
          <w:sz w:val="28"/>
          <w:szCs w:val="28"/>
        </w:rPr>
      </w:pPr>
      <w:r>
        <w:rPr>
          <w:rFonts w:eastAsia="Calibri" w:cs="Calibri" w:ascii="Calibri" w:hAnsi="Calibri"/>
          <w:b w:val="false"/>
          <w:color w:val="auto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Calibri" w:hAnsi="Calibri"/>
          <w:sz w:val="28"/>
          <w:szCs w:val="28"/>
        </w:rPr>
      </w:pPr>
      <w:r>
        <w:rPr>
          <w:rFonts w:eastAsia="Times New Roman" w:cs="Times New Roman" w:ascii="Calibri" w:hAnsi="Calibri"/>
          <w:b w:val="false"/>
          <w:color w:val="auto"/>
          <w:sz w:val="28"/>
          <w:szCs w:val="28"/>
        </w:rPr>
        <w:tab/>
      </w:r>
      <w:r>
        <w:rPr>
          <w:rFonts w:eastAsia="Times New Roman" w:cs="Times New Roman" w:ascii="Calibri" w:hAnsi="Calibri"/>
          <w:b/>
          <w:color w:val="auto"/>
          <w:sz w:val="28"/>
          <w:szCs w:val="28"/>
        </w:rPr>
        <w:t>Art. 1º</w:t>
      </w:r>
      <w:r>
        <w:rPr>
          <w:rFonts w:eastAsia="Times New Roman" w:cs="Times New Roman" w:ascii="Calibri" w:hAnsi="Calibri"/>
          <w:b w:val="false"/>
          <w:color w:val="auto"/>
          <w:sz w:val="28"/>
          <w:szCs w:val="28"/>
        </w:rPr>
        <w:t xml:space="preserve"> - Ficam </w:t>
      </w:r>
      <w:r>
        <w:rPr>
          <w:rFonts w:eastAsia="Times New Roman" w:cs="Times New Roman" w:ascii="Calibri" w:hAnsi="Calibri"/>
          <w:b/>
          <w:color w:val="auto"/>
          <w:sz w:val="28"/>
          <w:szCs w:val="28"/>
        </w:rPr>
        <w:t xml:space="preserve">APROVADAS </w:t>
      </w:r>
      <w:r>
        <w:rPr>
          <w:rFonts w:eastAsia="Times New Roman" w:cs="Times New Roman" w:ascii="Calibri" w:hAnsi="Calibri"/>
          <w:b w:val="false"/>
          <w:color w:val="auto"/>
          <w:sz w:val="28"/>
          <w:szCs w:val="28"/>
        </w:rPr>
        <w:t>as contas anuais do Ex-Prefeito Municipal Vitor Donizetti Siqueira, correspondentes ao exercício de 2015, acatando o Parecer Prévio do Tribunal de Contas do Estado de Minas Gerais, no processo TC nº: 987830.</w:t>
      </w:r>
    </w:p>
    <w:p>
      <w:pPr>
        <w:pStyle w:val="Normal"/>
        <w:spacing w:lineRule="auto" w:line="240"/>
        <w:jc w:val="both"/>
        <w:rPr>
          <w:rFonts w:ascii="Calibri" w:hAnsi="Calibri"/>
          <w:sz w:val="28"/>
          <w:szCs w:val="28"/>
        </w:rPr>
      </w:pPr>
      <w:r>
        <w:rPr>
          <w:rFonts w:eastAsia="Times New Roman" w:cs="Times New Roman" w:ascii="Calibri" w:hAnsi="Calibri"/>
          <w:b w:val="false"/>
          <w:color w:val="auto"/>
          <w:sz w:val="28"/>
          <w:szCs w:val="28"/>
        </w:rPr>
        <w:tab/>
      </w:r>
      <w:r>
        <w:rPr>
          <w:rFonts w:eastAsia="Times New Roman" w:cs="Times New Roman" w:ascii="Calibri" w:hAnsi="Calibri"/>
          <w:b/>
          <w:color w:val="auto"/>
          <w:sz w:val="28"/>
          <w:szCs w:val="28"/>
        </w:rPr>
        <w:t>Art. 2º</w:t>
      </w:r>
      <w:r>
        <w:rPr>
          <w:rFonts w:eastAsia="Times New Roman" w:cs="Times New Roman" w:ascii="Calibri" w:hAnsi="Calibri"/>
          <w:b w:val="false"/>
          <w:color w:val="auto"/>
          <w:sz w:val="28"/>
          <w:szCs w:val="28"/>
        </w:rPr>
        <w:t xml:space="preserve"> - Este Decreto Legislativo entra em vigor na data de sua publicação.</w:t>
      </w:r>
    </w:p>
    <w:p>
      <w:pPr>
        <w:pStyle w:val="Normal"/>
        <w:spacing w:lineRule="auto" w:line="240"/>
        <w:jc w:val="both"/>
        <w:rPr>
          <w:rFonts w:ascii="Calibri" w:hAnsi="Calibri" w:eastAsia="Times New Roman" w:cs="Times New Roman"/>
          <w:b w:val="false"/>
          <w:color w:val="auto"/>
          <w:sz w:val="28"/>
          <w:szCs w:val="28"/>
        </w:rPr>
      </w:pPr>
      <w:r>
        <w:rPr>
          <w:rFonts w:eastAsia="Times New Roman" w:cs="Times New Roman" w:ascii="Calibri" w:hAnsi="Calibri"/>
          <w:b w:val="false"/>
          <w:color w:val="auto"/>
          <w:sz w:val="28"/>
          <w:szCs w:val="28"/>
        </w:rPr>
        <w:tab/>
        <w:tab/>
        <w:t xml:space="preserve">Santana da Vargem, </w:t>
      </w:r>
      <w:r>
        <w:rPr>
          <w:rFonts w:eastAsia="Times New Roman" w:cs="Times New Roman" w:ascii="Calibri" w:hAnsi="Calibri"/>
          <w:b w:val="false"/>
          <w:color w:val="auto"/>
          <w:sz w:val="28"/>
          <w:szCs w:val="28"/>
        </w:rPr>
        <w:t>06 de junho</w:t>
      </w:r>
      <w:r>
        <w:rPr>
          <w:rFonts w:eastAsia="Times New Roman" w:cs="Times New Roman" w:ascii="Calibri" w:hAnsi="Calibri"/>
          <w:b w:val="false"/>
          <w:color w:val="auto"/>
          <w:sz w:val="28"/>
          <w:szCs w:val="28"/>
        </w:rPr>
        <w:t xml:space="preserve"> de 2019.</w:t>
      </w:r>
    </w:p>
    <w:p>
      <w:pPr>
        <w:pStyle w:val="Normal"/>
        <w:spacing w:lineRule="auto" w:line="240"/>
        <w:jc w:val="both"/>
        <w:rPr>
          <w:rFonts w:ascii="Calibri" w:hAnsi="Calibri" w:eastAsia="Calibri" w:cs="Calibri"/>
          <w:b w:val="false"/>
          <w:color w:val="auto"/>
          <w:sz w:val="28"/>
          <w:szCs w:val="28"/>
        </w:rPr>
      </w:pPr>
      <w:r>
        <w:rPr>
          <w:rFonts w:eastAsia="Calibri" w:cs="Calibri" w:ascii="Calibri" w:hAnsi="Calibri"/>
          <w:b w:val="false"/>
          <w:color w:val="auto"/>
          <w:sz w:val="28"/>
          <w:szCs w:val="28"/>
        </w:rPr>
      </w:r>
    </w:p>
    <w:p>
      <w:pPr>
        <w:pStyle w:val="Normal"/>
        <w:spacing w:lineRule="auto" w:line="240"/>
        <w:ind w:hanging="0"/>
        <w:jc w:val="center"/>
        <w:rPr>
          <w:rFonts w:ascii="Calibri" w:hAnsi="Calibri"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 w:ascii="Calibri" w:hAnsi="Calibri"/>
          <w:b/>
          <w:color w:val="auto"/>
          <w:sz w:val="28"/>
          <w:szCs w:val="28"/>
        </w:rPr>
        <w:t>Luiz Felipe Mendonça Rodrigues</w:t>
      </w:r>
    </w:p>
    <w:p>
      <w:pPr>
        <w:pStyle w:val="Normal"/>
        <w:spacing w:lineRule="auto" w:line="240"/>
        <w:ind w:hanging="0"/>
        <w:jc w:val="center"/>
        <w:rPr>
          <w:rFonts w:ascii="Calibri" w:hAnsi="Calibri"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 w:ascii="Calibri" w:hAnsi="Calibri"/>
          <w:b/>
          <w:color w:val="auto"/>
          <w:sz w:val="28"/>
          <w:szCs w:val="28"/>
        </w:rPr>
        <w:t>Presidente</w:t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 w:val="false"/>
          <w:color w:val="auto"/>
          <w:sz w:val="28"/>
          <w:szCs w:val="28"/>
        </w:rPr>
      </w:pPr>
      <w:r>
        <w:rPr>
          <w:rFonts w:eastAsia="Calibri" w:cs="Calibri" w:ascii="Calibri" w:hAnsi="Calibri"/>
          <w:b w:val="false"/>
          <w:color w:val="auto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Calibri" w:hAnsi="Calibri"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 w:ascii="Calibri" w:hAnsi="Calibri"/>
          <w:b/>
          <w:color w:val="auto"/>
          <w:sz w:val="28"/>
          <w:szCs w:val="28"/>
        </w:rPr>
        <w:t>Silmara Girlaine Honório</w:t>
      </w:r>
    </w:p>
    <w:p>
      <w:pPr>
        <w:pStyle w:val="Normal"/>
        <w:spacing w:lineRule="auto" w:line="240"/>
        <w:jc w:val="center"/>
        <w:rPr>
          <w:rFonts w:ascii="Calibri" w:hAnsi="Calibri"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 w:ascii="Calibri" w:hAnsi="Calibri"/>
          <w:b/>
          <w:color w:val="auto"/>
          <w:sz w:val="28"/>
          <w:szCs w:val="28"/>
        </w:rPr>
        <w:t>1ª Secretaria</w:t>
      </w:r>
    </w:p>
    <w:p>
      <w:pPr>
        <w:pStyle w:val="Normal"/>
        <w:spacing w:lineRule="auto" w:line="240"/>
        <w:jc w:val="center"/>
        <w:rPr>
          <w:rFonts w:ascii="Calibri" w:hAnsi="Calibri"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 w:ascii="Calibri" w:hAnsi="Calibri"/>
          <w:b/>
          <w:color w:val="auto"/>
          <w:sz w:val="28"/>
          <w:szCs w:val="28"/>
        </w:rPr>
        <w:t>EXPOSIÇÃO DE MOTIVOS</w:t>
      </w:r>
    </w:p>
    <w:p>
      <w:pPr>
        <w:pStyle w:val="Normal"/>
        <w:spacing w:lineRule="auto" w:line="240"/>
        <w:jc w:val="both"/>
        <w:rPr>
          <w:rFonts w:ascii="Calibri" w:hAnsi="Calibri"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 w:ascii="Calibri" w:hAnsi="Calibri"/>
          <w:b/>
          <w:color w:val="auto"/>
          <w:sz w:val="28"/>
          <w:szCs w:val="28"/>
        </w:rPr>
        <w:t>DECRETO LEGISLATIVO Nº 001/2019</w:t>
      </w:r>
    </w:p>
    <w:p>
      <w:pPr>
        <w:pStyle w:val="Normal"/>
        <w:spacing w:lineRule="auto" w:line="240"/>
        <w:jc w:val="both"/>
        <w:rPr>
          <w:rFonts w:ascii="Calibri" w:hAnsi="Calibri" w:eastAsia="Calibri" w:cs="Calibri"/>
          <w:b w:val="false"/>
          <w:color w:val="auto"/>
          <w:sz w:val="28"/>
          <w:szCs w:val="28"/>
        </w:rPr>
      </w:pPr>
      <w:r>
        <w:rPr>
          <w:rFonts w:eastAsia="Calibri" w:cs="Calibri" w:ascii="Calibri" w:hAnsi="Calibri"/>
          <w:b w:val="false"/>
          <w:color w:val="auto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Calibri" w:hAnsi="Calibri"/>
          <w:sz w:val="28"/>
          <w:szCs w:val="28"/>
        </w:rPr>
      </w:pPr>
      <w:r>
        <w:rPr>
          <w:rFonts w:eastAsia="Times New Roman" w:cs="Times New Roman" w:ascii="Calibri" w:hAnsi="Calibri"/>
          <w:b/>
          <w:color w:val="auto"/>
          <w:sz w:val="28"/>
          <w:szCs w:val="28"/>
        </w:rPr>
        <w:t>EMENTA:</w:t>
      </w:r>
      <w:r>
        <w:rPr>
          <w:rFonts w:eastAsia="Times New Roman" w:cs="Times New Roman" w:ascii="Calibri" w:hAnsi="Calibri"/>
          <w:b w:val="false"/>
          <w:color w:val="auto"/>
          <w:sz w:val="28"/>
          <w:szCs w:val="28"/>
        </w:rPr>
        <w:t xml:space="preserve"> “Dispõe sobre a aprovação das contas da Prefeitura do Município de Santana da Vargem, referente ao exercício de 2015”.</w:t>
      </w:r>
    </w:p>
    <w:p>
      <w:pPr>
        <w:pStyle w:val="Normal"/>
        <w:spacing w:lineRule="auto" w:line="240"/>
        <w:jc w:val="both"/>
        <w:rPr>
          <w:rFonts w:ascii="Calibri" w:hAnsi="Calibri" w:eastAsia="Times New Roman" w:cs="Times New Roman"/>
          <w:b w:val="false"/>
          <w:color w:val="auto"/>
          <w:sz w:val="28"/>
          <w:szCs w:val="28"/>
        </w:rPr>
      </w:pPr>
      <w:r>
        <w:rPr>
          <w:rFonts w:eastAsia="Times New Roman" w:cs="Times New Roman" w:ascii="Calibri" w:hAnsi="Calibri"/>
          <w:b w:val="false"/>
          <w:color w:val="auto"/>
          <w:sz w:val="28"/>
          <w:szCs w:val="28"/>
        </w:rPr>
        <w:t>Nos termos do art. 185 do Regimento Interno Municipal, apresentamos o presente Projeto de Decreto Legislativo, opinando pela aprovação das contas anuais do Sr. Ex. Prefeito Municipal Vitor Donizetti Siqueira, referente ao exercício de 2015. Desta forma, o entendimento desta Comissão é favorável ao parecer prévio emitido pela Egrécia Segunda Câmara do Tribunal de Contas do Estado de Minas Gerais.</w:t>
      </w:r>
    </w:p>
    <w:p>
      <w:pPr>
        <w:pStyle w:val="Normal"/>
        <w:spacing w:lineRule="auto" w:line="240"/>
        <w:jc w:val="both"/>
        <w:rPr>
          <w:rFonts w:ascii="Calibri" w:hAnsi="Calibri" w:eastAsia="Times New Roman" w:cs="Times New Roman"/>
          <w:b w:val="false"/>
          <w:color w:val="auto"/>
          <w:sz w:val="28"/>
          <w:szCs w:val="28"/>
        </w:rPr>
      </w:pPr>
      <w:r>
        <w:rPr>
          <w:rFonts w:eastAsia="Times New Roman" w:cs="Times New Roman" w:ascii="Calibri" w:hAnsi="Calibri"/>
          <w:b w:val="false"/>
          <w:color w:val="auto"/>
          <w:sz w:val="28"/>
          <w:szCs w:val="28"/>
        </w:rPr>
        <w:tab/>
        <w:t>Pelo exposto, requeremos que, após as devidas considerações de cada um dos nobres Edis, seja o presente Projeto de Decreto Legislativo aprovado pelo Colendo Plenário.</w:t>
      </w:r>
    </w:p>
    <w:p>
      <w:pPr>
        <w:pStyle w:val="Normal"/>
        <w:spacing w:lineRule="auto" w:line="240"/>
        <w:jc w:val="both"/>
        <w:rPr>
          <w:rFonts w:ascii="Calibri" w:hAnsi="Calibri" w:eastAsia="Times New Roman" w:cs="Times New Roman"/>
          <w:b w:val="false"/>
          <w:color w:val="auto"/>
          <w:sz w:val="28"/>
          <w:szCs w:val="28"/>
        </w:rPr>
      </w:pPr>
      <w:r>
        <w:rPr>
          <w:rFonts w:eastAsia="Times New Roman" w:cs="Times New Roman" w:ascii="Calibri" w:hAnsi="Calibri"/>
          <w:b w:val="false"/>
          <w:color w:val="auto"/>
          <w:sz w:val="28"/>
          <w:szCs w:val="28"/>
        </w:rPr>
        <w:tab/>
      </w:r>
    </w:p>
    <w:p>
      <w:pPr>
        <w:pStyle w:val="Normal"/>
        <w:spacing w:lineRule="auto" w:line="240"/>
        <w:jc w:val="both"/>
        <w:rPr>
          <w:rFonts w:ascii="Calibri" w:hAnsi="Calibri" w:eastAsia="Times New Roman" w:cs="Times New Roman"/>
          <w:b w:val="false"/>
          <w:color w:val="auto"/>
          <w:sz w:val="28"/>
          <w:szCs w:val="28"/>
        </w:rPr>
      </w:pPr>
      <w:r>
        <w:rPr>
          <w:rFonts w:eastAsia="Times New Roman" w:cs="Times New Roman" w:ascii="Calibri" w:hAnsi="Calibri"/>
          <w:b w:val="false"/>
          <w:color w:val="auto"/>
          <w:sz w:val="28"/>
          <w:szCs w:val="28"/>
        </w:rPr>
        <w:tab/>
        <w:t xml:space="preserve">Santana da Vargem, </w:t>
      </w:r>
      <w:r>
        <w:rPr>
          <w:rFonts w:eastAsia="Times New Roman" w:cs="Times New Roman" w:ascii="Calibri" w:hAnsi="Calibri"/>
          <w:b w:val="false"/>
          <w:color w:val="auto"/>
          <w:sz w:val="28"/>
          <w:szCs w:val="28"/>
        </w:rPr>
        <w:t>06 de junho de 2019</w:t>
      </w:r>
    </w:p>
    <w:p>
      <w:pPr>
        <w:pStyle w:val="Normal"/>
        <w:spacing w:lineRule="auto" w:line="240"/>
        <w:ind w:left="1416" w:firstLine="708"/>
        <w:jc w:val="both"/>
        <w:rPr>
          <w:rFonts w:ascii="Calibri" w:hAnsi="Calibri" w:eastAsia="Calibri" w:cs="Calibri"/>
          <w:b w:val="false"/>
          <w:color w:val="auto"/>
          <w:sz w:val="28"/>
          <w:szCs w:val="28"/>
        </w:rPr>
      </w:pPr>
      <w:r>
        <w:rPr>
          <w:rFonts w:eastAsia="Calibri" w:cs="Calibri" w:ascii="Calibri" w:hAnsi="Calibri"/>
          <w:b w:val="false"/>
          <w:color w:val="auto"/>
          <w:sz w:val="28"/>
          <w:szCs w:val="28"/>
        </w:rPr>
      </w:r>
    </w:p>
    <w:p>
      <w:pPr>
        <w:pStyle w:val="Normal"/>
        <w:spacing w:lineRule="auto" w:line="240"/>
        <w:ind w:left="1416" w:firstLine="708"/>
        <w:jc w:val="both"/>
        <w:rPr>
          <w:rFonts w:ascii="Calibri" w:hAnsi="Calibri" w:eastAsia="Calibri" w:cs="Calibri"/>
          <w:b w:val="false"/>
          <w:color w:val="auto"/>
          <w:sz w:val="28"/>
          <w:szCs w:val="28"/>
        </w:rPr>
      </w:pPr>
      <w:r>
        <w:rPr>
          <w:rFonts w:eastAsia="Calibri" w:cs="Calibri" w:ascii="Calibri" w:hAnsi="Calibri"/>
          <w:b w:val="false"/>
          <w:color w:val="auto"/>
          <w:sz w:val="28"/>
          <w:szCs w:val="28"/>
        </w:rPr>
      </w:r>
    </w:p>
    <w:p>
      <w:pPr>
        <w:pStyle w:val="Normal"/>
        <w:spacing w:lineRule="auto" w:line="240"/>
        <w:ind w:hanging="0"/>
        <w:jc w:val="center"/>
        <w:rPr>
          <w:rFonts w:ascii="Calibri" w:hAnsi="Calibri"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 w:ascii="Calibri" w:hAnsi="Calibri"/>
          <w:b/>
          <w:color w:val="auto"/>
          <w:sz w:val="28"/>
          <w:szCs w:val="28"/>
        </w:rPr>
        <w:t>Luiz Felipe Mendonça Rodrigues</w:t>
      </w:r>
    </w:p>
    <w:p>
      <w:pPr>
        <w:pStyle w:val="Normal"/>
        <w:spacing w:lineRule="auto" w:line="240"/>
        <w:ind w:hanging="0"/>
        <w:jc w:val="center"/>
        <w:rPr>
          <w:rFonts w:ascii="Calibri" w:hAnsi="Calibri"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 w:ascii="Calibri" w:hAnsi="Calibri"/>
          <w:b/>
          <w:color w:val="auto"/>
          <w:sz w:val="28"/>
          <w:szCs w:val="28"/>
        </w:rPr>
        <w:t>Presidente</w:t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 w:val="false"/>
          <w:color w:val="auto"/>
          <w:sz w:val="28"/>
          <w:szCs w:val="28"/>
        </w:rPr>
      </w:pPr>
      <w:r>
        <w:rPr>
          <w:rFonts w:eastAsia="Calibri" w:cs="Calibri" w:ascii="Calibri" w:hAnsi="Calibri"/>
          <w:b w:val="false"/>
          <w:color w:val="auto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 w:val="false"/>
          <w:color w:val="auto"/>
          <w:sz w:val="28"/>
          <w:szCs w:val="28"/>
        </w:rPr>
      </w:pPr>
      <w:r>
        <w:rPr>
          <w:rFonts w:eastAsia="Calibri" w:cs="Calibri" w:ascii="Calibri" w:hAnsi="Calibri"/>
          <w:b w:val="false"/>
          <w:color w:val="auto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 w:val="false"/>
          <w:color w:val="auto"/>
          <w:sz w:val="28"/>
          <w:szCs w:val="28"/>
        </w:rPr>
      </w:pPr>
      <w:r>
        <w:rPr>
          <w:rFonts w:eastAsia="Calibri" w:cs="Calibri" w:ascii="Calibri" w:hAnsi="Calibri"/>
          <w:b w:val="false"/>
          <w:color w:val="auto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Calibri" w:hAnsi="Calibri"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 w:ascii="Calibri" w:hAnsi="Calibri"/>
          <w:b/>
          <w:color w:val="auto"/>
          <w:sz w:val="28"/>
          <w:szCs w:val="28"/>
        </w:rPr>
        <w:t>Silmara Girlaine Honório</w:t>
      </w:r>
    </w:p>
    <w:p>
      <w:pPr>
        <w:pStyle w:val="Normal"/>
        <w:spacing w:lineRule="auto" w:line="240"/>
        <w:ind w:hanging="0"/>
        <w:jc w:val="center"/>
        <w:rPr>
          <w:rFonts w:ascii="Calibri" w:hAnsi="Calibri"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 w:ascii="Calibri" w:hAnsi="Calibri"/>
          <w:b/>
          <w:color w:val="auto"/>
          <w:sz w:val="28"/>
          <w:szCs w:val="28"/>
        </w:rPr>
        <w:t>1ª Secretaria</w:t>
      </w:r>
    </w:p>
    <w:p>
      <w:pPr>
        <w:pStyle w:val="Normal"/>
        <w:spacing w:lineRule="auto" w:line="276" w:before="0" w:after="200"/>
        <w:ind w:left="108" w:right="5566" w:hanging="0"/>
        <w:jc w:val="left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1133" w:header="709" w:top="2835" w:footer="709" w:bottom="1418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1"/>
    <w:family w:val="swiss"/>
    <w:pitch w:val="variable"/>
  </w:font>
  <w:font w:name="Calibri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right"/>
      <w:rPr/>
    </w:pPr>
    <w:r>
      <w:rPr>
        <w:color w:val="000000"/>
      </w:rPr>
      <w:t xml:space="preserve">Página </w:t>
    </w:r>
    <w:r>
      <w:rPr>
        <w:b/>
        <w:sz w:val="24"/>
        <w:szCs w:val="24"/>
      </w:rPr>
      <w:fldChar w:fldCharType="begin"/>
    </w:r>
    <w:r>
      <w:rPr>
        <w:sz w:val="24"/>
        <w:b/>
        <w:szCs w:val="24"/>
      </w:rPr>
      <w:instrText> PAGE </w:instrText>
    </w:r>
    <w:r>
      <w:rPr>
        <w:sz w:val="24"/>
        <w:b/>
        <w:szCs w:val="24"/>
      </w:rPr>
      <w:fldChar w:fldCharType="separate"/>
    </w:r>
    <w:r>
      <w:rPr>
        <w:sz w:val="24"/>
        <w:b/>
        <w:szCs w:val="24"/>
      </w:rPr>
      <w:t>1</w:t>
    </w:r>
    <w:r>
      <w:rPr>
        <w:sz w:val="24"/>
        <w:b/>
        <w:szCs w:val="24"/>
      </w:rPr>
      <w:fldChar w:fldCharType="end"/>
    </w:r>
    <w:r>
      <w:rPr>
        <w:color w:val="000000"/>
      </w:rPr>
      <w:t xml:space="preserve"> de </w:t>
    </w:r>
    <w:r>
      <w:rPr>
        <w:b/>
        <w:sz w:val="24"/>
        <w:szCs w:val="24"/>
      </w:rPr>
      <w:fldChar w:fldCharType="begin"/>
    </w:r>
    <w:r>
      <w:rPr>
        <w:sz w:val="24"/>
        <w:b/>
        <w:szCs w:val="24"/>
      </w:rPr>
      <w:instrText> NUMPAGES </w:instrText>
    </w:r>
    <w:r>
      <w:rPr>
        <w:sz w:val="24"/>
        <w:b/>
        <w:szCs w:val="24"/>
      </w:rPr>
      <w:fldChar w:fldCharType="separate"/>
    </w:r>
    <w:r>
      <w:rPr>
        <w:sz w:val="24"/>
        <w:b/>
        <w:szCs w:val="24"/>
      </w:rPr>
      <w:t>2</w:t>
    </w:r>
    <w:r>
      <w:rPr>
        <w:sz w:val="24"/>
        <w:b/>
        <w:szCs w:val="24"/>
      </w:rPr>
      <w:fldChar w:fldCharType="end"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/>
    </w:pPr>
    <w:r>
      <w:rPr>
        <w:rFonts w:eastAsia="Times New Roman" w:cs="Times New Roman" w:ascii="Times New Roman" w:hAnsi="Times New Roman"/>
        <w:b/>
        <w:sz w:val="32"/>
        <w:szCs w:val="32"/>
      </w:rPr>
      <w:t xml:space="preserve">   </w:t>
    </w:r>
    <w:r>
      <w:drawing>
        <wp:anchor behindDoc="1" distT="0" distB="0" distL="0" distR="0" simplePos="0" locked="0" layoutInCell="1" allowOverlap="1" relativeHeight="3">
          <wp:simplePos x="0" y="0"/>
          <wp:positionH relativeFrom="margin">
            <wp:posOffset>-689610</wp:posOffset>
          </wp:positionH>
          <wp:positionV relativeFrom="paragraph">
            <wp:posOffset>-126365</wp:posOffset>
          </wp:positionV>
          <wp:extent cx="1047750" cy="1057275"/>
          <wp:effectExtent l="0" t="0" r="0" b="0"/>
          <wp:wrapSquare wrapText="bothSides"/>
          <wp:docPr id="1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 w:ascii="Times New Roman" w:hAnsi="Times New Roman"/>
        <w:b/>
        <w:sz w:val="32"/>
        <w:szCs w:val="32"/>
      </w:rPr>
      <w:t>C</w:t>
    </w:r>
    <w:r>
      <w:rPr>
        <w:rFonts w:eastAsia="Times New Roman" w:cs="Times New Roman" w:ascii="Times New Roman" w:hAnsi="Times New Roman"/>
        <w:b/>
        <w:sz w:val="32"/>
        <w:szCs w:val="32"/>
      </w:rPr>
      <w:t>ÂMARA MUNICIPAL DE SANTANA DA VARGEM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t>PRAÇA PREFEITO HERNANI PEREIRA SCATOLINO Nº 50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t xml:space="preserve">FONE (35) 3858 – 1229 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  <w:b/>
        <w:sz w:val="24"/>
        <w:szCs w:val="24"/>
      </w:rPr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posOffset>338455</wp:posOffset>
              </wp:positionH>
              <wp:positionV relativeFrom="paragraph">
                <wp:posOffset>370205</wp:posOffset>
              </wp:positionV>
              <wp:extent cx="5890895" cy="32385"/>
              <wp:effectExtent l="0" t="0" r="0" b="0"/>
              <wp:wrapNone/>
              <wp:docPr id="2" name="Conector de Seta Reta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5890320" cy="316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255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rFonts w:eastAsia="Times New Roman" w:cs="Times New Roman" w:ascii="Times New Roman" w:hAnsi="Times New Roman"/>
        <w:b/>
        <w:sz w:val="24"/>
        <w:szCs w:val="24"/>
      </w:rPr>
      <w:t>Site: santanadavargem.mg.leg.br</w:t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0"/>
        <w:szCs w:val="22"/>
        <w:lang w:val="pt-BR" w:eastAsia="pt-BR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ListLabel1">
    <w:name w:val="ListLabel 1"/>
    <w:qFormat/>
    <w:rPr>
      <w:rFonts w:eastAsia="Noto Sans Symbols" w:cs="Noto Sans Symbols"/>
    </w:rPr>
  </w:style>
  <w:style w:type="character" w:styleId="ListLabel2">
    <w:name w:val="ListLabel 2"/>
    <w:qFormat/>
    <w:rPr>
      <w:rFonts w:eastAsia="Courier New" w:cs="Courier New"/>
    </w:rPr>
  </w:style>
  <w:style w:type="character" w:styleId="ListLabel3">
    <w:name w:val="ListLabel 3"/>
    <w:qFormat/>
    <w:rPr>
      <w:rFonts w:eastAsia="Noto Sans Symbols" w:cs="Noto Sans Symbols"/>
    </w:rPr>
  </w:style>
  <w:style w:type="character" w:styleId="ListLabel4">
    <w:name w:val="ListLabel 4"/>
    <w:qFormat/>
    <w:rPr>
      <w:rFonts w:eastAsia="Noto Sans Symbols" w:cs="Noto Sans Symbols"/>
    </w:rPr>
  </w:style>
  <w:style w:type="character" w:styleId="ListLabel5">
    <w:name w:val="ListLabel 5"/>
    <w:qFormat/>
    <w:rPr>
      <w:rFonts w:eastAsia="Courier New" w:cs="Courier New"/>
    </w:rPr>
  </w:style>
  <w:style w:type="character" w:styleId="ListLabel6">
    <w:name w:val="ListLabel 6"/>
    <w:qFormat/>
    <w:rPr>
      <w:rFonts w:eastAsia="Noto Sans Symbols" w:cs="Noto Sans Symbols"/>
    </w:rPr>
  </w:style>
  <w:style w:type="character" w:styleId="ListLabel7">
    <w:name w:val="ListLabel 7"/>
    <w:qFormat/>
    <w:rPr>
      <w:rFonts w:eastAsia="Noto Sans Symbols" w:cs="Noto Sans Symbols"/>
    </w:rPr>
  </w:style>
  <w:style w:type="character" w:styleId="ListLabel8">
    <w:name w:val="ListLabel 8"/>
    <w:qFormat/>
    <w:rPr>
      <w:rFonts w:eastAsia="Courier New" w:cs="Courier New"/>
    </w:rPr>
  </w:style>
  <w:style w:type="character" w:styleId="ListLabel9">
    <w:name w:val="ListLabel 9"/>
    <w:qFormat/>
    <w:rPr>
      <w:rFonts w:eastAsia="Noto Sans Symbols" w:cs="Noto Sans Symbols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ascii="Arial" w:hAnsi="Arial" w:cs="Arial"/>
      <w:b/>
      <w:color w:val="auto"/>
      <w:sz w:val="28"/>
      <w:szCs w:val="28"/>
      <w:highlight w:val="white"/>
      <w:u w:val="none"/>
    </w:rPr>
  </w:style>
  <w:style w:type="character" w:styleId="ListLabel20">
    <w:name w:val="ListLabel 20"/>
    <w:qFormat/>
    <w:rPr>
      <w:rFonts w:ascii="Arial" w:hAnsi="Arial" w:cs="Arial"/>
      <w:color w:val="auto"/>
      <w:sz w:val="28"/>
      <w:szCs w:val="28"/>
      <w:highlight w:val="white"/>
      <w:u w:val="none"/>
    </w:rPr>
  </w:style>
  <w:style w:type="character" w:styleId="ListLabel21">
    <w:name w:val="ListLabel 21"/>
    <w:qFormat/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spacing w:val="0"/>
      <w:sz w:val="26"/>
      <w:szCs w:val="26"/>
      <w:u w:val="none"/>
      <w:effect w:val="none"/>
    </w:rPr>
  </w:style>
  <w:style w:type="character" w:styleId="ListLabel22">
    <w:name w:val="ListLabel 22"/>
    <w:qFormat/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spacing w:val="0"/>
      <w:sz w:val="26"/>
      <w:szCs w:val="26"/>
      <w:u w:val="none"/>
      <w:effect w:val="none"/>
    </w:rPr>
  </w:style>
  <w:style w:type="character" w:styleId="ListLabel23">
    <w:name w:val="ListLabel 23"/>
    <w:qFormat/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spacing w:val="0"/>
      <w:sz w:val="24"/>
      <w:szCs w:val="24"/>
      <w:u w:val="none"/>
      <w:effect w:val="none"/>
    </w:rPr>
  </w:style>
  <w:style w:type="character" w:styleId="ListLabel24">
    <w:name w:val="ListLabel 24"/>
    <w:qFormat/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spacing w:val="0"/>
      <w:sz w:val="24"/>
      <w:szCs w:val="24"/>
      <w:u w:val="none"/>
      <w:effect w:val="none"/>
    </w:rPr>
  </w:style>
  <w:style w:type="character" w:styleId="ListLabel46">
    <w:name w:val="ListLabel 46"/>
    <w:qFormat/>
    <w:rPr>
      <w:b/>
      <w:bCs/>
      <w:i/>
      <w:w w:val="100"/>
      <w:sz w:val="18"/>
      <w:lang w:val="pt-PT" w:eastAsia="pt-PT" w:bidi="pt-PT"/>
    </w:rPr>
  </w:style>
  <w:style w:type="character" w:styleId="ListLabel47">
    <w:name w:val="ListLabel 47"/>
    <w:qFormat/>
    <w:rPr>
      <w:b/>
      <w:bCs/>
      <w:i/>
      <w:w w:val="99"/>
      <w:sz w:val="18"/>
      <w:lang w:val="pt-PT" w:eastAsia="pt-PT" w:bidi="pt-PT"/>
    </w:rPr>
  </w:style>
  <w:style w:type="character" w:styleId="ListLabel48">
    <w:name w:val="ListLabel 48"/>
    <w:qFormat/>
    <w:rPr>
      <w:lang w:val="pt-PT" w:eastAsia="pt-PT" w:bidi="pt-PT"/>
    </w:rPr>
  </w:style>
  <w:style w:type="character" w:styleId="ListLabel49">
    <w:name w:val="ListLabel 49"/>
    <w:qFormat/>
    <w:rPr>
      <w:lang w:val="pt-PT" w:eastAsia="pt-PT" w:bidi="pt-PT"/>
    </w:rPr>
  </w:style>
  <w:style w:type="character" w:styleId="ListLabel50">
    <w:name w:val="ListLabel 50"/>
    <w:qFormat/>
    <w:rPr>
      <w:lang w:val="pt-PT" w:eastAsia="pt-PT" w:bidi="pt-PT"/>
    </w:rPr>
  </w:style>
  <w:style w:type="character" w:styleId="ListLabel51">
    <w:name w:val="ListLabel 51"/>
    <w:qFormat/>
    <w:rPr>
      <w:lang w:val="pt-PT" w:eastAsia="pt-PT" w:bidi="pt-PT"/>
    </w:rPr>
  </w:style>
  <w:style w:type="character" w:styleId="ListLabel52">
    <w:name w:val="ListLabel 52"/>
    <w:qFormat/>
    <w:rPr>
      <w:lang w:val="pt-PT" w:eastAsia="pt-PT" w:bidi="pt-PT"/>
    </w:rPr>
  </w:style>
  <w:style w:type="character" w:styleId="ListLabel53">
    <w:name w:val="ListLabel 53"/>
    <w:qFormat/>
    <w:rPr>
      <w:lang w:val="pt-PT" w:eastAsia="pt-PT" w:bidi="pt-PT"/>
    </w:rPr>
  </w:style>
  <w:style w:type="character" w:styleId="ListLabel54">
    <w:name w:val="ListLabel 54"/>
    <w:qFormat/>
    <w:rPr>
      <w:lang w:val="pt-PT" w:eastAsia="pt-PT" w:bidi="pt-PT"/>
    </w:rPr>
  </w:style>
  <w:style w:type="character" w:styleId="ListLabel37">
    <w:name w:val="ListLabel 37"/>
    <w:qFormat/>
    <w:rPr>
      <w:b/>
      <w:bCs/>
      <w:i/>
      <w:w w:val="99"/>
      <w:sz w:val="18"/>
      <w:lang w:val="pt-PT" w:eastAsia="pt-PT" w:bidi="pt-PT"/>
    </w:rPr>
  </w:style>
  <w:style w:type="character" w:styleId="ListLabel38">
    <w:name w:val="ListLabel 38"/>
    <w:qFormat/>
    <w:rPr>
      <w:lang w:val="pt-PT" w:eastAsia="pt-PT" w:bidi="pt-PT"/>
    </w:rPr>
  </w:style>
  <w:style w:type="character" w:styleId="ListLabel39">
    <w:name w:val="ListLabel 39"/>
    <w:qFormat/>
    <w:rPr>
      <w:lang w:val="pt-PT" w:eastAsia="pt-PT" w:bidi="pt-PT"/>
    </w:rPr>
  </w:style>
  <w:style w:type="character" w:styleId="ListLabel40">
    <w:name w:val="ListLabel 40"/>
    <w:qFormat/>
    <w:rPr>
      <w:lang w:val="pt-PT" w:eastAsia="pt-PT" w:bidi="pt-PT"/>
    </w:rPr>
  </w:style>
  <w:style w:type="character" w:styleId="ListLabel41">
    <w:name w:val="ListLabel 41"/>
    <w:qFormat/>
    <w:rPr>
      <w:lang w:val="pt-PT" w:eastAsia="pt-PT" w:bidi="pt-PT"/>
    </w:rPr>
  </w:style>
  <w:style w:type="character" w:styleId="ListLabel42">
    <w:name w:val="ListLabel 42"/>
    <w:qFormat/>
    <w:rPr>
      <w:lang w:val="pt-PT" w:eastAsia="pt-PT" w:bidi="pt-PT"/>
    </w:rPr>
  </w:style>
  <w:style w:type="character" w:styleId="ListLabel43">
    <w:name w:val="ListLabel 43"/>
    <w:qFormat/>
    <w:rPr>
      <w:lang w:val="pt-PT" w:eastAsia="pt-PT" w:bidi="pt-PT"/>
    </w:rPr>
  </w:style>
  <w:style w:type="character" w:styleId="ListLabel44">
    <w:name w:val="ListLabel 44"/>
    <w:qFormat/>
    <w:rPr>
      <w:lang w:val="pt-PT" w:eastAsia="pt-PT" w:bidi="pt-PT"/>
    </w:rPr>
  </w:style>
  <w:style w:type="character" w:styleId="ListLabel45">
    <w:name w:val="ListLabel 45"/>
    <w:qFormat/>
    <w:rPr>
      <w:lang w:val="pt-PT" w:eastAsia="pt-PT" w:bidi="pt-PT"/>
    </w:rPr>
  </w:style>
  <w:style w:type="character" w:styleId="ListLabel28">
    <w:name w:val="ListLabel 28"/>
    <w:qFormat/>
    <w:rPr>
      <w:rFonts w:eastAsia="Arial" w:cs="Arial"/>
      <w:b/>
      <w:w w:val="100"/>
      <w:sz w:val="22"/>
      <w:szCs w:val="22"/>
      <w:lang w:val="pt-PT" w:eastAsia="pt-PT" w:bidi="pt-PT"/>
    </w:rPr>
  </w:style>
  <w:style w:type="character" w:styleId="ListLabel29">
    <w:name w:val="ListLabel 29"/>
    <w:qFormat/>
    <w:rPr>
      <w:lang w:val="pt-PT" w:eastAsia="pt-PT" w:bidi="pt-PT"/>
    </w:rPr>
  </w:style>
  <w:style w:type="character" w:styleId="ListLabel30">
    <w:name w:val="ListLabel 30"/>
    <w:qFormat/>
    <w:rPr>
      <w:lang w:val="pt-PT" w:eastAsia="pt-PT" w:bidi="pt-PT"/>
    </w:rPr>
  </w:style>
  <w:style w:type="character" w:styleId="ListLabel31">
    <w:name w:val="ListLabel 31"/>
    <w:qFormat/>
    <w:rPr>
      <w:lang w:val="pt-PT" w:eastAsia="pt-PT" w:bidi="pt-PT"/>
    </w:rPr>
  </w:style>
  <w:style w:type="character" w:styleId="ListLabel32">
    <w:name w:val="ListLabel 32"/>
    <w:qFormat/>
    <w:rPr>
      <w:lang w:val="pt-PT" w:eastAsia="pt-PT" w:bidi="pt-PT"/>
    </w:rPr>
  </w:style>
  <w:style w:type="character" w:styleId="ListLabel33">
    <w:name w:val="ListLabel 33"/>
    <w:qFormat/>
    <w:rPr>
      <w:lang w:val="pt-PT" w:eastAsia="pt-PT" w:bidi="pt-PT"/>
    </w:rPr>
  </w:style>
  <w:style w:type="character" w:styleId="ListLabel34">
    <w:name w:val="ListLabel 34"/>
    <w:qFormat/>
    <w:rPr>
      <w:lang w:val="pt-PT" w:eastAsia="pt-PT" w:bidi="pt-PT"/>
    </w:rPr>
  </w:style>
  <w:style w:type="character" w:styleId="ListLabel35">
    <w:name w:val="ListLabel 35"/>
    <w:qFormat/>
    <w:rPr>
      <w:lang w:val="pt-PT" w:eastAsia="pt-PT" w:bidi="pt-PT"/>
    </w:rPr>
  </w:style>
  <w:style w:type="character" w:styleId="ListLabel36">
    <w:name w:val="ListLabel 36"/>
    <w:qFormat/>
    <w:rPr>
      <w:lang w:val="pt-PT" w:eastAsia="pt-PT" w:bidi="pt-PT"/>
    </w:rPr>
  </w:style>
  <w:style w:type="character" w:styleId="ListLabel25">
    <w:name w:val="ListLabel 25"/>
    <w:qFormat/>
    <w:rPr>
      <w:lang w:val="pt-PT" w:eastAsia="pt-PT" w:bidi="pt-PT"/>
    </w:rPr>
  </w:style>
  <w:style w:type="character" w:styleId="ListLabel26">
    <w:name w:val="ListLabel 26"/>
    <w:qFormat/>
    <w:rPr>
      <w:lang w:val="pt-PT" w:eastAsia="pt-PT" w:bidi="pt-PT"/>
    </w:rPr>
  </w:style>
  <w:style w:type="character" w:styleId="ListLabel27">
    <w:name w:val="ListLabel 27"/>
    <w:qFormat/>
    <w:rPr>
      <w:lang w:val="pt-PT" w:eastAsia="pt-PT" w:bidi="pt-PT"/>
    </w:rPr>
  </w:style>
  <w:style w:type="character" w:styleId="Smbolosdenumerao">
    <w:name w:val="Símbolos de numeração"/>
    <w:qFormat/>
    <w:rPr/>
  </w:style>
  <w:style w:type="character" w:styleId="ListLabel55">
    <w:name w:val="ListLabel 55"/>
    <w:qFormat/>
    <w:rPr>
      <w:rFonts w:ascii="Arial" w:hAnsi="Arial"/>
      <w:color w:val="000000"/>
      <w:sz w:val="24"/>
      <w:szCs w:val="24"/>
      <w:u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Application>LibreOffice/6.2.0.3$Windows_X86_64 LibreOffice_project/98c6a8a1c6c7b144ce3cc729e34964b47ce25d62</Application>
  <Pages>2</Pages>
  <Words>334</Words>
  <Characters>1828</Characters>
  <CharactersWithSpaces>2149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2018-06-20T13:54:00Z</dcterms:created>
  <dc:creator>Kainne Joanas</dc:creator>
  <dc:description/>
  <dc:language>pt-BR</dc:language>
  <cp:lastModifiedBy/>
  <cp:lastPrinted>2019-02-01T11:52:52Z</cp:lastPrinted>
  <dcterms:modified xsi:type="dcterms:W3CDTF">2019-06-06T15:37:51Z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